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B35" w:rsidRDefault="00F72B35" w:rsidP="00B259B9">
      <w:pPr>
        <w:shd w:val="clear" w:color="auto" w:fill="FFFFFF" w:themeFill="background1"/>
        <w:spacing w:after="0" w:line="240" w:lineRule="auto"/>
        <w:jc w:val="center"/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  <w:lang w:bidi="fa-IR"/>
        </w:rPr>
      </w:pPr>
      <w:r>
        <w:rPr>
          <w:rFonts w:ascii="Shabnam" w:eastAsia="Times New Roman" w:hAnsi="Shabnam" w:cs="B Nazanin"/>
          <w:b/>
          <w:bCs/>
          <w:color w:val="091E42"/>
          <w:sz w:val="28"/>
          <w:szCs w:val="28"/>
        </w:rPr>
        <w:t xml:space="preserve"> </w:t>
      </w:r>
      <w:r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  <w:lang w:bidi="fa-IR"/>
        </w:rPr>
        <w:t>به نام خدا</w:t>
      </w:r>
    </w:p>
    <w:p w:rsidR="00F72B35" w:rsidRDefault="00F72B35" w:rsidP="00B259B9">
      <w:pPr>
        <w:shd w:val="clear" w:color="auto" w:fill="FFFFFF" w:themeFill="background1"/>
        <w:spacing w:after="0" w:line="240" w:lineRule="auto"/>
        <w:jc w:val="center"/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  <w:lang w:bidi="fa-IR"/>
        </w:rPr>
      </w:pPr>
    </w:p>
    <w:p w:rsidR="00F72B35" w:rsidRDefault="006D4EA9" w:rsidP="00B259B9">
      <w:pPr>
        <w:shd w:val="clear" w:color="auto" w:fill="FFFFFF" w:themeFill="background1"/>
        <w:spacing w:after="0" w:line="240" w:lineRule="auto"/>
        <w:jc w:val="center"/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</w:pPr>
      <w:r w:rsidRPr="006D4EA9">
        <w:rPr>
          <w:rFonts w:ascii="Shabnam" w:eastAsia="Times New Roman" w:hAnsi="Shabnam" w:cs="B Nazanin"/>
          <w:b/>
          <w:bCs/>
          <w:noProof/>
          <w:color w:val="091E42"/>
          <w:sz w:val="28"/>
          <w:szCs w:val="28"/>
        </w:rPr>
        <w:drawing>
          <wp:inline distT="0" distB="0" distL="0" distR="0">
            <wp:extent cx="1390650" cy="1297940"/>
            <wp:effectExtent l="0" t="0" r="0" b="0"/>
            <wp:docPr id="2" name="Picture 1" descr="M:\USERS\صادقی نازنین\لوگو\logo-irunesco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:\USERS\صادقی نازنین\لوگو\logo-irunesco (2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EA9" w:rsidRDefault="006D4EA9" w:rsidP="00B259B9">
      <w:pPr>
        <w:shd w:val="clear" w:color="auto" w:fill="FFFFFF" w:themeFill="background1"/>
        <w:spacing w:after="0" w:line="240" w:lineRule="auto"/>
        <w:jc w:val="center"/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</w:pPr>
    </w:p>
    <w:p w:rsidR="00F72B35" w:rsidRPr="000D2F80" w:rsidRDefault="00F72B35" w:rsidP="006D4EA9">
      <w:pPr>
        <w:shd w:val="clear" w:color="auto" w:fill="FFFFFF" w:themeFill="background1"/>
        <w:spacing w:after="0" w:line="240" w:lineRule="auto"/>
        <w:jc w:val="center"/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</w:pPr>
      <w:r w:rsidRPr="000D2F80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>شاخص‌های یونسکو برای"آموزش در شرایط اضطرار"</w:t>
      </w:r>
    </w:p>
    <w:p w:rsidR="00B259B9" w:rsidRPr="000D2F80" w:rsidRDefault="00B259B9" w:rsidP="00CA5AC1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  <w:rtl/>
        </w:rPr>
      </w:pPr>
    </w:p>
    <w:p w:rsidR="002F4CB1" w:rsidRPr="000D2F80" w:rsidRDefault="008B21AA" w:rsidP="00EC24C6">
      <w:pPr>
        <w:shd w:val="clear" w:color="auto" w:fill="FFFFFF" w:themeFill="background1"/>
        <w:spacing w:after="0" w:line="240" w:lineRule="auto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در اسناد یونسکو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، </w:t>
      </w:r>
      <w:r w:rsidR="002F4CB1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شاخص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‌</w:t>
      </w:r>
      <w:r w:rsidR="002F4CB1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های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  <w:r w:rsidR="00CA5AC1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"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آموزش در شرایط اضطرار</w:t>
      </w:r>
      <w:r w:rsidR="00CA5AC1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"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در 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چند محور اصلی </w:t>
      </w:r>
      <w:r w:rsidR="002F4CB1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طراحی شده که عبارتند از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: </w:t>
      </w:r>
    </w:p>
    <w:p w:rsidR="00AC50EB" w:rsidRPr="002F4CB1" w:rsidRDefault="008B21AA" w:rsidP="00EC24C6">
      <w:pPr>
        <w:shd w:val="clear" w:color="auto" w:fill="FFFFFF" w:themeFill="background1"/>
        <w:spacing w:after="0" w:line="240" w:lineRule="auto"/>
        <w:rPr>
          <w:rFonts w:ascii="Shabnam" w:eastAsia="Times New Roman" w:hAnsi="Shabnam" w:cs="B Nazanin"/>
          <w:color w:val="091E42"/>
          <w:sz w:val="28"/>
          <w:szCs w:val="28"/>
        </w:rPr>
      </w:pPr>
      <w:r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1-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>دسترسی</w:t>
      </w:r>
      <w:r w:rsidR="002F4CB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="00CA5AC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و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تداوم</w:t>
      </w:r>
      <w:r w:rsidR="00CA5AC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آموزش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، </w:t>
      </w:r>
      <w:r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2-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>کیفیت</w:t>
      </w:r>
      <w:r w:rsidR="002F4CB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آموزش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>،</w:t>
      </w:r>
      <w:r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3-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  <w:r w:rsidR="002F4CB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عدالت آموزشی (دسترسی یکسان دختران و پسران به آموزش)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و شمول</w:t>
      </w:r>
      <w:r w:rsidR="002F4CB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(فراهم شدن ف</w:t>
      </w:r>
      <w:r w:rsidR="00CA5AC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رصت آموزش برای گرو‌ه‌</w:t>
      </w:r>
      <w:r w:rsidR="002F4CB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های آسیب دیده و معلولین)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، </w:t>
      </w:r>
      <w:r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4-</w:t>
      </w:r>
      <w:r w:rsidR="00CA5AC1"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="00CA5AC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>ایمنی و حفا</w:t>
      </w:r>
      <w:r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ظت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، و </w:t>
      </w:r>
      <w:r w:rsidRPr="00A323D9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5-</w:t>
      </w:r>
      <w:r w:rsidR="002F4CB1" w:rsidRPr="00A323D9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تاب‌آوری. </w:t>
      </w:r>
    </w:p>
    <w:p w:rsidR="00E417AA" w:rsidRPr="000D2F80" w:rsidRDefault="002F4CB1" w:rsidP="000D2F80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0D2F80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شاخص‌های آموز</w:t>
      </w:r>
      <w:r w:rsidR="00EE0561" w:rsidRPr="000D2F80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ش در شرایط اضطرار از نگاه یونسک</w:t>
      </w:r>
      <w:r w:rsidR="00EE0561" w:rsidRPr="000D2F80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>و</w:t>
      </w:r>
      <w:r w:rsidR="000D2F80" w:rsidRPr="000D2F80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>:</w:t>
      </w: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از دید این سازمان، سنجش وضعیت آموزش در بحران فقط به ثبت تعداد دانش‌آموزان بازمانده از تحصیل محدود نمی‌شود؛ بلکه باید نشان دهد</w:t>
      </w:r>
      <w:r w:rsidR="00E20568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که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آیا یادگیری ادامه دارد، محیط آموزشی امن است، گروه‌های آسیب‌پذیر فراموش نشده‌اند، و نظام آموزشی توان بازسازی و مقاومت در برابر بحران را دارد یا</w:t>
      </w:r>
      <w:r w:rsidR="00E20568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خیر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. </w:t>
      </w:r>
    </w:p>
    <w:p w:rsidR="00E417AA" w:rsidRPr="000D2F80" w:rsidRDefault="002F4CB1" w:rsidP="00972069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A323D9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مهم‌ترین شاخص‌ها</w:t>
      </w:r>
      <w:r w:rsidR="00E20568" w:rsidRPr="00A323D9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 xml:space="preserve"> </w:t>
      </w:r>
      <w:r w:rsidR="00A323D9" w:rsidRPr="00A323D9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 xml:space="preserve">برای آموزش در شرایط بحران و اضطرار </w:t>
      </w:r>
      <w:r w:rsidR="00E20568" w:rsidRPr="00A323D9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>عبارتند از:</w:t>
      </w: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="0097206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1</w:t>
      </w:r>
      <w:r w:rsidR="00E20568" w:rsidRPr="00A323D9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>-</w:t>
      </w:r>
      <w:r w:rsidRPr="00A323D9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 xml:space="preserve"> دسترسی و تداوم آموزش</w:t>
      </w:r>
      <w:r w:rsidR="00E20568" w:rsidRPr="00A323D9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 xml:space="preserve">: </w:t>
      </w:r>
      <w:r w:rsidRPr="00A323D9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ا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ین شاخص‌</w:t>
      </w:r>
      <w:r w:rsidR="00E20568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  <w:r w:rsidR="00CA28AE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نشان می‌</w:t>
      </w:r>
      <w:r w:rsidR="00E20568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دهد که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چه تعداد از کودکان و نوجوانان به آموزش دسترسی دارند و </w:t>
      </w:r>
      <w:r w:rsidR="00E20568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علاوه بر دسترسی، 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در مسیر یادگیری باقی می‌مانند</w:t>
      </w:r>
      <w:r w:rsidR="00E417AA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. برای این شاخ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ص، خرده شاخص‌های زیر تعریف شده‌</w:t>
      </w:r>
      <w:r w:rsidR="00E417AA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اند:</w:t>
      </w:r>
    </w:p>
    <w:p w:rsidR="0066365F" w:rsidRPr="000D2F80" w:rsidRDefault="00E417AA" w:rsidP="00136C2C">
      <w:pPr>
        <w:shd w:val="clear" w:color="auto" w:fill="FFFFFF" w:themeFill="background1"/>
        <w:bidi/>
        <w:spacing w:after="0" w:line="240" w:lineRule="auto"/>
        <w:jc w:val="both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1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-1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-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نرخ ثبت‌نام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،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1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2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نرخ حضور منظم</w:t>
      </w:r>
      <w:r w:rsidR="00136C2C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(در</w:t>
      </w:r>
      <w:r w:rsidR="00CA28AE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کلاس درس و یا از راه دور)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، 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1-3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نرخ ماندگاری و ادامه تحصیل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، 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1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-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4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- نرخ گذار از یک مقطع به مقطع 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بعد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1-5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نرخ بازگشت به مدرسه پس از بحران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، و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="0033745D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1-6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-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وجود مسیرهای یادگیری جایگزین مانند آموزش از راه دور یا غیررسمی</w:t>
      </w:r>
      <w:r w:rsidR="00E20568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.</w:t>
      </w:r>
    </w:p>
    <w:p w:rsidR="006C5866" w:rsidRPr="000D2F80" w:rsidRDefault="002F4CB1" w:rsidP="009048FA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5A52ED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2) کیفیت آموزش</w:t>
      </w:r>
      <w:r w:rsidR="006C5866" w:rsidRPr="005A52ED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 xml:space="preserve">: 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یونسکو بر این نکته تأکید دارد که آموزش در</w:t>
      </w:r>
      <w:r w:rsidR="009048FA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شرایط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بحران نباید فقط وجود داشته باشد، بلکه باید با کیفیت باشد. </w:t>
      </w:r>
      <w:r w:rsidR="006C5866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خرده 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شاخص‌های این بخش شامل موارد زیر است:</w:t>
      </w:r>
    </w:p>
    <w:p w:rsidR="0066365F" w:rsidRPr="000D2F80" w:rsidRDefault="006C5866" w:rsidP="009048FA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lastRenderedPageBreak/>
        <w:t>2-1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دسترسی به معلم آموزش‌دیده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2-2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نسبت دانش‌آموز به معلم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2-3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در دسترس بودن مواد آموزشی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2-4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انطباق برنامه درسی با شرایط بحران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2-5-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میزان یادگیری پایه‌ا</w:t>
      </w:r>
      <w:r w:rsidR="009048FA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ی، و 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2-6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وجود روش‌های ارزشیابی مناسب</w:t>
      </w:r>
      <w:r w:rsidR="0066365F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.</w:t>
      </w:r>
    </w:p>
    <w:p w:rsidR="0001644A" w:rsidRPr="000D2F80" w:rsidRDefault="002F4CB1" w:rsidP="007F25E9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A62BDA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3) ایمنی و حفاظت</w:t>
      </w:r>
      <w:r w:rsidR="007F25E9" w:rsidRPr="00A62BDA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 xml:space="preserve"> </w:t>
      </w:r>
      <w:r w:rsidRPr="00A62BDA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در آموزش اضطراری</w:t>
      </w:r>
      <w:r w:rsidR="007F25E9" w:rsidRPr="00A62BDA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>: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امنیت محیط یادگیری یک شاخص ا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صلی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است</w:t>
      </w:r>
      <w:r w:rsidR="00A62BDA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. خرده شاخص‌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های آن عبارتند از: 3-1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تعداد مدارس آسیب‌دیده یا تخریب‌شده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3-2-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دسترسی به فضای یادگیری امن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3-3-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میزان مواجهه دانش‌آموزان و کارکنان با خشونت یا حمله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3-4-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دسترسی به آب، بهداشت و خدمات پایه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3-5-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وجود سازوکارهای محافظتی برای کودکان و نوجوانان</w:t>
      </w:r>
    </w:p>
    <w:p w:rsidR="0001644A" w:rsidRPr="000D2F80" w:rsidRDefault="002F4CB1" w:rsidP="00EC24C6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A62BDA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4) شمول،</w:t>
      </w:r>
      <w:r w:rsidR="007F25E9" w:rsidRPr="00A62BDA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 xml:space="preserve"> و</w:t>
      </w:r>
      <w:r w:rsidRPr="00A62BDA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 xml:space="preserve"> </w:t>
      </w:r>
      <w:r w:rsidR="007F25E9" w:rsidRPr="00A62BDA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>عدالت جنسیتی: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این شاخص 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تأکید می‌کند که بحران‌ها معمولاً نابرابری‌ها را تشدید می‌کنند؛ بنابراین شاخص‌ها باید وضعیت گروه‌های آسیب‌پذیر را جداگانه نشان دهند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. خرده شاخص ها عبارتند از: 4-1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دسترسی دختران و پسران به آموزش</w:t>
      </w:r>
      <w:r w:rsidR="00E22497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4-2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- وضعیت کودکان آواره، </w:t>
      </w:r>
      <w:r w:rsidR="00E22497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و مهاجرین</w:t>
      </w:r>
      <w:r w:rsidR="00834BEC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="00834BEC">
        <w:rPr>
          <w:rFonts w:ascii="Shabnam" w:eastAsia="Times New Roman" w:hAnsi="Shabnam" w:cs="B Nazanin" w:hint="cs"/>
          <w:color w:val="091E42"/>
          <w:sz w:val="28"/>
          <w:szCs w:val="28"/>
          <w:rtl/>
          <w:lang w:bidi="fa-IR"/>
        </w:rPr>
        <w:t>در زمینه آموزش</w:t>
      </w:r>
      <w:r w:rsidR="00E22497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4-3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دسترسی افراد دارای معلولی</w:t>
      </w:r>
      <w:r w:rsidR="00E22497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ت به آموزش</w:t>
      </w:r>
      <w:r w:rsidR="007F25E9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4-4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شکاف‌های منطقه‌ای، اقتصادی و زبانی</w:t>
      </w:r>
      <w:bookmarkStart w:id="0" w:name="_GoBack"/>
      <w:bookmarkEnd w:id="0"/>
    </w:p>
    <w:p w:rsidR="002F4CB1" w:rsidRPr="002F4CB1" w:rsidRDefault="002F4CB1" w:rsidP="0001644A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</w:rPr>
      </w:pP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DF6B05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5) حمایت روانی-اجتماعی</w:t>
      </w:r>
      <w:r w:rsidR="0001644A" w:rsidRPr="00DF6B05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 xml:space="preserve"> </w:t>
      </w:r>
      <w:r w:rsidRPr="00DF6B05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یادگیری در</w:t>
      </w:r>
      <w:r w:rsidR="0001644A" w:rsidRPr="00DF6B05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 xml:space="preserve"> شرایط</w:t>
      </w:r>
      <w:r w:rsidRPr="00DF6B05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 xml:space="preserve"> بحران</w:t>
      </w:r>
      <w:r w:rsidR="0001644A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. خرده 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شاخص‌های </w:t>
      </w:r>
      <w:r w:rsidR="0001644A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مرتبط عبارتند از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:</w:t>
      </w:r>
      <w:r w:rsidR="00C37D1C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5-1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دسترسی دانش‌آموزان به حمایت روانی-اجتماعی</w:t>
      </w:r>
    </w:p>
    <w:p w:rsidR="00C37D1C" w:rsidRPr="000D2F80" w:rsidRDefault="00C37D1C" w:rsidP="005D0B11">
      <w:pPr>
        <w:shd w:val="clear" w:color="auto" w:fill="FFFFFF" w:themeFill="background1"/>
        <w:bidi/>
        <w:spacing w:after="0" w:line="240" w:lineRule="auto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5-2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وجود فعالیت‌های آرامش‌بخش و ترمیمی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5-3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آمادگی معلمان برای شناسایی استرس و تروما</w:t>
      </w:r>
      <w:r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5-4</w:t>
      </w:r>
      <w:r w:rsidR="002F4CB1"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احساس تعلق و امنیت در محیط آموزشی</w:t>
      </w:r>
    </w:p>
    <w:p w:rsidR="005A46BC" w:rsidRDefault="002F4CB1" w:rsidP="00AC50EB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  <w:rtl/>
        </w:rPr>
      </w:pP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5A46BC">
        <w:rPr>
          <w:rFonts w:ascii="Shabnam" w:eastAsia="Times New Roman" w:hAnsi="Shabnam" w:cs="B Nazanin"/>
          <w:b/>
          <w:bCs/>
          <w:color w:val="091E42"/>
          <w:sz w:val="28"/>
          <w:szCs w:val="28"/>
          <w:rtl/>
        </w:rPr>
        <w:t>6) تاب‌آوری و آمادگی نظام آموزشی</w:t>
      </w:r>
      <w:r w:rsidR="00AC50EB" w:rsidRPr="005A46BC">
        <w:rPr>
          <w:rFonts w:ascii="Shabnam" w:eastAsia="Times New Roman" w:hAnsi="Shabnam" w:cs="B Nazanin" w:hint="cs"/>
          <w:b/>
          <w:bCs/>
          <w:color w:val="091E42"/>
          <w:sz w:val="28"/>
          <w:szCs w:val="28"/>
          <w:rtl/>
        </w:rPr>
        <w:t>: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یونسکو در اسناد خود بر 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"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نظام آموزشی پاسخ‌گو و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تاب آور"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تأکید می‌کند. 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</w:t>
      </w:r>
      <w:r w:rsidR="005A46BC">
        <w:rPr>
          <w:rFonts w:ascii="Shabnam" w:eastAsia="Times New Roman" w:hAnsi="Shabnam" w:cs="B Nazanin"/>
          <w:color w:val="091E42"/>
          <w:sz w:val="28"/>
          <w:szCs w:val="28"/>
          <w:rtl/>
        </w:rPr>
        <w:br/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خرده 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شاخص‌های این حوزه عبارت‌اند از: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6-1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وجود برنامه اضطراری آموزشی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6-2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توانایی وزارت آموزش</w:t>
      </w:r>
      <w:r w:rsidR="005A46BC">
        <w:rPr>
          <w:rFonts w:ascii="Shabnam" w:eastAsia="Times New Roman" w:hAnsi="Shabnam" w:cs="B Nazanin" w:hint="cs"/>
          <w:color w:val="091E42"/>
          <w:sz w:val="28"/>
          <w:szCs w:val="28"/>
          <w:rtl/>
        </w:rPr>
        <w:t xml:space="preserve"> و پرورش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برای پایش بحران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6-3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استفاده از داده‌های به‌روز و تفکیک‌شده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6-4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آمادگی مدارس برای ادامه کار در زمان بحران</w:t>
      </w:r>
      <w:r w:rsidR="00AC50EB" w:rsidRPr="000D2F80">
        <w:rPr>
          <w:rFonts w:ascii="Shabnam" w:eastAsia="Times New Roman" w:hAnsi="Shabnam" w:cs="B Nazanin" w:hint="cs"/>
          <w:color w:val="091E42"/>
          <w:sz w:val="28"/>
          <w:szCs w:val="28"/>
          <w:rtl/>
        </w:rPr>
        <w:t>5-6</w:t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>- وجود برنامه بازسازی و بازگشت به یادگیری</w:t>
      </w:r>
    </w:p>
    <w:p w:rsidR="002F4CB1" w:rsidRPr="002F4CB1" w:rsidRDefault="002F4CB1" w:rsidP="00AC50EB">
      <w:pPr>
        <w:shd w:val="clear" w:color="auto" w:fill="FFFFFF" w:themeFill="background1"/>
        <w:spacing w:after="0" w:line="240" w:lineRule="auto"/>
        <w:jc w:val="right"/>
        <w:rPr>
          <w:rFonts w:ascii="Shabnam" w:eastAsia="Times New Roman" w:hAnsi="Shabnam" w:cs="B Nazanin"/>
          <w:color w:val="091E42"/>
          <w:sz w:val="28"/>
          <w:szCs w:val="28"/>
        </w:rPr>
      </w:pPr>
      <w:r w:rsidRPr="002F4CB1">
        <w:rPr>
          <w:rFonts w:ascii="Shabnam" w:eastAsia="Times New Roman" w:hAnsi="Shabnam" w:cs="B Nazanin"/>
          <w:color w:val="091E42"/>
          <w:sz w:val="28"/>
          <w:szCs w:val="28"/>
        </w:rPr>
        <w:br/>
      </w:r>
      <w:r w:rsidRPr="000D2F80">
        <w:rPr>
          <w:rFonts w:ascii="Shabnam" w:eastAsia="Times New Roman" w:hAnsi="Shabnam" w:cs="B Nazanin"/>
          <w:color w:val="091E42"/>
          <w:sz w:val="28"/>
          <w:szCs w:val="28"/>
          <w:rtl/>
        </w:rPr>
        <w:t xml:space="preserve"> </w:t>
      </w:r>
    </w:p>
    <w:p w:rsidR="001F6766" w:rsidRPr="000D2F80" w:rsidRDefault="005A46BC" w:rsidP="002F4CB1">
      <w:pPr>
        <w:shd w:val="clear" w:color="auto" w:fill="FFFFFF" w:themeFill="background1"/>
        <w:bidi/>
        <w:rPr>
          <w:rFonts w:cs="B Nazanin"/>
          <w:sz w:val="28"/>
          <w:szCs w:val="28"/>
          <w:rtl/>
          <w:lang w:bidi="fa-IR"/>
        </w:rPr>
      </w:pPr>
      <w:r w:rsidRPr="005A46BC">
        <w:rPr>
          <w:rFonts w:cs="B Nazanin" w:hint="cs"/>
          <w:b/>
          <w:bCs/>
          <w:sz w:val="28"/>
          <w:szCs w:val="28"/>
          <w:rtl/>
          <w:lang w:bidi="fa-IR"/>
        </w:rPr>
        <w:t>تهیه و تنظیم:</w:t>
      </w:r>
      <w:r>
        <w:rPr>
          <w:rFonts w:cs="B Nazanin" w:hint="cs"/>
          <w:sz w:val="28"/>
          <w:szCs w:val="28"/>
          <w:rtl/>
          <w:lang w:bidi="fa-IR"/>
        </w:rPr>
        <w:t xml:space="preserve"> گروه آموزش کمیسیون ملی یونسکو در ایران</w:t>
      </w:r>
    </w:p>
    <w:sectPr w:rsidR="001F6766" w:rsidRPr="000D2F80" w:rsidSect="001F6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abnam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B1"/>
    <w:rsid w:val="0001644A"/>
    <w:rsid w:val="000D2F80"/>
    <w:rsid w:val="00134601"/>
    <w:rsid w:val="00136C2C"/>
    <w:rsid w:val="0017754F"/>
    <w:rsid w:val="001F6766"/>
    <w:rsid w:val="002F4CB1"/>
    <w:rsid w:val="0033745D"/>
    <w:rsid w:val="00437B26"/>
    <w:rsid w:val="004948F8"/>
    <w:rsid w:val="004A6E69"/>
    <w:rsid w:val="005A46BC"/>
    <w:rsid w:val="005A52ED"/>
    <w:rsid w:val="005D0B11"/>
    <w:rsid w:val="0066365F"/>
    <w:rsid w:val="006C5866"/>
    <w:rsid w:val="006D4EA9"/>
    <w:rsid w:val="007F25E9"/>
    <w:rsid w:val="00834BEC"/>
    <w:rsid w:val="008B21AA"/>
    <w:rsid w:val="009048FA"/>
    <w:rsid w:val="00972069"/>
    <w:rsid w:val="00A323D9"/>
    <w:rsid w:val="00A62BDA"/>
    <w:rsid w:val="00AC50EB"/>
    <w:rsid w:val="00B259B9"/>
    <w:rsid w:val="00C37D1C"/>
    <w:rsid w:val="00CA28AE"/>
    <w:rsid w:val="00CA5AC1"/>
    <w:rsid w:val="00D1601F"/>
    <w:rsid w:val="00DA2B0F"/>
    <w:rsid w:val="00DF6B05"/>
    <w:rsid w:val="00E20568"/>
    <w:rsid w:val="00E22497"/>
    <w:rsid w:val="00E417AA"/>
    <w:rsid w:val="00E61641"/>
    <w:rsid w:val="00EC24C6"/>
    <w:rsid w:val="00EE0561"/>
    <w:rsid w:val="00F72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28EA"/>
  <w15:docId w15:val="{5324E43F-3278-4F57-9D21-63184998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7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">
    <w:name w:val="p"/>
    <w:basedOn w:val="DefaultParagraphFont"/>
    <w:rsid w:val="002F4CB1"/>
  </w:style>
  <w:style w:type="character" w:customStyle="1" w:styleId="link">
    <w:name w:val="link"/>
    <w:basedOn w:val="DefaultParagraphFont"/>
    <w:rsid w:val="002F4CB1"/>
  </w:style>
  <w:style w:type="paragraph" w:styleId="BalloonText">
    <w:name w:val="Balloon Text"/>
    <w:basedOn w:val="Normal"/>
    <w:link w:val="BalloonTextChar"/>
    <w:uiPriority w:val="99"/>
    <w:semiHidden/>
    <w:unhideWhenUsed/>
    <w:rsid w:val="006D4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E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24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8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14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26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70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13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Peymaneh Pourhadi</cp:lastModifiedBy>
  <cp:revision>4</cp:revision>
  <dcterms:created xsi:type="dcterms:W3CDTF">2026-04-13T09:28:00Z</dcterms:created>
  <dcterms:modified xsi:type="dcterms:W3CDTF">2026-04-13T09:31:00Z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65730587-d8f2-4ec9-b48f-d7650a33bc82</vt:lpwstr>
  </property>
</Properties>
</file>